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986" w:rsidRPr="00C33986" w:rsidRDefault="00C33986" w:rsidP="00C33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33986" w:rsidRPr="00C33986" w:rsidRDefault="00C33986" w:rsidP="00C33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33986" w:rsidRPr="00C33986" w:rsidRDefault="00C33986" w:rsidP="00C33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C33986" w:rsidRPr="00C33986" w:rsidRDefault="00C33986" w:rsidP="00C33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C33986" w:rsidRPr="00C33986" w:rsidRDefault="00C33986" w:rsidP="00C3398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986" w:rsidRPr="00C33986" w:rsidRDefault="00C33986" w:rsidP="00C3398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 14  заседание         </w:t>
      </w: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</w:t>
      </w: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</w:t>
      </w:r>
      <w:r w:rsidRPr="00C3398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C33986" w:rsidRPr="00C33986" w:rsidRDefault="00C33986" w:rsidP="00C3398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 30.03.2016  </w:t>
      </w: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053F30" w:rsidRPr="00C33986" w:rsidRDefault="00053F30" w:rsidP="00C33986">
      <w:pPr>
        <w:spacing w:after="0" w:line="240" w:lineRule="auto"/>
        <w:ind w:right="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C33986" w:rsidRPr="00C33986">
        <w:rPr>
          <w:rFonts w:ascii="Times New Roman" w:hAnsi="Times New Roman" w:cs="Times New Roman"/>
          <w:b/>
          <w:bCs/>
          <w:sz w:val="28"/>
          <w:szCs w:val="28"/>
        </w:rPr>
        <w:t>354</w:t>
      </w:r>
    </w:p>
    <w:p w:rsidR="00053F30" w:rsidRPr="00C33986" w:rsidRDefault="00053F30" w:rsidP="00C33986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Об информации о  работе </w:t>
      </w:r>
      <w:proofErr w:type="spellStart"/>
      <w:r w:rsidR="00AB162D" w:rsidRPr="00C33986">
        <w:rPr>
          <w:rFonts w:ascii="Times New Roman" w:eastAsia="Times New Roman" w:hAnsi="Times New Roman" w:cs="Times New Roman"/>
          <w:b/>
          <w:sz w:val="28"/>
          <w:szCs w:val="28"/>
        </w:rPr>
        <w:t>Соль-Илецкого</w:t>
      </w:r>
      <w:proofErr w:type="spellEnd"/>
      <w:r w:rsidR="00AB162D" w:rsidRPr="00C33986">
        <w:rPr>
          <w:rFonts w:ascii="Times New Roman" w:eastAsia="Times New Roman" w:hAnsi="Times New Roman" w:cs="Times New Roman"/>
          <w:b/>
          <w:sz w:val="28"/>
          <w:szCs w:val="28"/>
        </w:rPr>
        <w:t xml:space="preserve"> ММПП ЖКХ</w:t>
      </w:r>
    </w:p>
    <w:p w:rsidR="00053F30" w:rsidRPr="00C33986" w:rsidRDefault="00053F30" w:rsidP="00C3398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B7881" w:rsidRPr="00C33986" w:rsidRDefault="008B7881" w:rsidP="00C3398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53F30" w:rsidRPr="00C33986" w:rsidRDefault="008B7881" w:rsidP="00C339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     На основании Федерального закона от 06.10.2003 № 131-ФЗ «Об общих принципах организации местного самоуправления в Российской Федерации», Регламента Совета депутатов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 xml:space="preserve"> </w:t>
      </w:r>
      <w:r w:rsidR="00053F30" w:rsidRPr="00C339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53F30" w:rsidRPr="00C33986">
        <w:rPr>
          <w:rFonts w:ascii="Times New Roman" w:hAnsi="Times New Roman" w:cs="Times New Roman"/>
          <w:sz w:val="28"/>
          <w:szCs w:val="28"/>
        </w:rPr>
        <w:t xml:space="preserve"> заслушав и обсудив информацию, представленную директором</w:t>
      </w:r>
      <w:r w:rsidR="00874E1E" w:rsidRPr="00C33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62D" w:rsidRPr="00C3398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B162D" w:rsidRPr="00C33986">
        <w:rPr>
          <w:rFonts w:ascii="Times New Roman" w:hAnsi="Times New Roman" w:cs="Times New Roman"/>
          <w:sz w:val="28"/>
          <w:szCs w:val="28"/>
        </w:rPr>
        <w:t xml:space="preserve"> ММПП ЖКХ</w:t>
      </w:r>
      <w:r w:rsidR="00874E1E" w:rsidRPr="00C33986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AB162D" w:rsidRPr="00C33986">
        <w:rPr>
          <w:rFonts w:ascii="Times New Roman" w:hAnsi="Times New Roman" w:cs="Times New Roman"/>
          <w:sz w:val="28"/>
          <w:szCs w:val="28"/>
        </w:rPr>
        <w:t>Бунегиным</w:t>
      </w:r>
      <w:proofErr w:type="spellEnd"/>
      <w:r w:rsidR="00AB162D" w:rsidRPr="00C33986">
        <w:rPr>
          <w:rFonts w:ascii="Times New Roman" w:hAnsi="Times New Roman" w:cs="Times New Roman"/>
          <w:sz w:val="28"/>
          <w:szCs w:val="28"/>
        </w:rPr>
        <w:t xml:space="preserve"> В.П., </w:t>
      </w:r>
      <w:r w:rsidR="00053F30" w:rsidRPr="00C33986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874E1E" w:rsidRPr="00C33986" w:rsidRDefault="00874E1E" w:rsidP="00C339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1. Принять к сведению информацию </w:t>
      </w:r>
      <w:r w:rsidR="00AB162D" w:rsidRPr="00C33986">
        <w:rPr>
          <w:rFonts w:ascii="Times New Roman" w:eastAsia="Times New Roman" w:hAnsi="Times New Roman" w:cs="Times New Roman"/>
          <w:sz w:val="28"/>
          <w:szCs w:val="28"/>
        </w:rPr>
        <w:t xml:space="preserve">о  работе </w:t>
      </w:r>
      <w:proofErr w:type="spellStart"/>
      <w:r w:rsidR="00AB162D" w:rsidRPr="00C33986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AB162D" w:rsidRPr="00C33986">
        <w:rPr>
          <w:rFonts w:ascii="Times New Roman" w:eastAsia="Times New Roman" w:hAnsi="Times New Roman" w:cs="Times New Roman"/>
          <w:sz w:val="28"/>
          <w:szCs w:val="28"/>
        </w:rPr>
        <w:t xml:space="preserve"> ММПП ЖКХ.</w:t>
      </w:r>
      <w:r w:rsidR="00AB162D" w:rsidRPr="00C33986">
        <w:rPr>
          <w:rFonts w:ascii="Times New Roman" w:hAnsi="Times New Roman" w:cs="Times New Roman"/>
          <w:sz w:val="28"/>
          <w:szCs w:val="28"/>
        </w:rPr>
        <w:t xml:space="preserve"> </w:t>
      </w:r>
      <w:r w:rsidRPr="00C339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F30" w:rsidRPr="00C33986" w:rsidRDefault="00053F30" w:rsidP="00C339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053F30" w:rsidRPr="00C33986" w:rsidRDefault="00053F30" w:rsidP="00C3398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053F30" w:rsidRPr="00C33986" w:rsidTr="00FC242B">
        <w:tc>
          <w:tcPr>
            <w:tcW w:w="5211" w:type="dxa"/>
            <w:hideMark/>
          </w:tcPr>
          <w:p w:rsidR="00C33986" w:rsidRPr="00C33986" w:rsidRDefault="00C33986" w:rsidP="00C339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F30" w:rsidRPr="00C33986" w:rsidRDefault="00053F30" w:rsidP="00C339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053F30" w:rsidRPr="00C33986" w:rsidRDefault="00053F30" w:rsidP="00C339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C3398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53F30" w:rsidRPr="00C33986" w:rsidRDefault="00053F30" w:rsidP="00C33986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839" w:type="dxa"/>
          </w:tcPr>
          <w:p w:rsidR="00053F30" w:rsidRPr="00C33986" w:rsidRDefault="00053F30" w:rsidP="00C339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F30" w:rsidRPr="00C33986" w:rsidRDefault="00053F30" w:rsidP="00C339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986" w:rsidRPr="00C33986" w:rsidRDefault="00C33986" w:rsidP="00C339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F30" w:rsidRPr="00C33986" w:rsidRDefault="00053F30" w:rsidP="00C33986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053F30" w:rsidRPr="00C33986" w:rsidRDefault="00053F30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2DD" w:rsidRPr="00C33986" w:rsidRDefault="007A32DD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2DD" w:rsidRPr="00C33986" w:rsidRDefault="007A32DD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2DD" w:rsidRPr="00C33986" w:rsidRDefault="007A32DD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2DD" w:rsidRPr="00C33986" w:rsidRDefault="007A32DD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8B2" w:rsidRDefault="006908B2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986" w:rsidRDefault="00C33986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986" w:rsidRDefault="00C33986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986" w:rsidRPr="00C33986" w:rsidRDefault="00C33986" w:rsidP="00C33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Разослано: прокуратура района - 1 экз.;</w:t>
      </w:r>
      <w:r w:rsidR="00C33986">
        <w:rPr>
          <w:rFonts w:ascii="Times New Roman" w:hAnsi="Times New Roman" w:cs="Times New Roman"/>
          <w:sz w:val="28"/>
          <w:szCs w:val="28"/>
        </w:rPr>
        <w:t xml:space="preserve"> </w:t>
      </w:r>
      <w:r w:rsidRPr="00C33986">
        <w:rPr>
          <w:rFonts w:ascii="Times New Roman" w:hAnsi="Times New Roman" w:cs="Times New Roman"/>
          <w:sz w:val="28"/>
          <w:szCs w:val="28"/>
        </w:rPr>
        <w:t>в дело - 1 экз.</w:t>
      </w:r>
    </w:p>
    <w:p w:rsidR="006908B2" w:rsidRPr="00C33986" w:rsidRDefault="006908B2" w:rsidP="00C33986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pStyle w:val="a5"/>
        <w:ind w:firstLine="5103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08B2" w:rsidRPr="00C33986" w:rsidRDefault="006908B2" w:rsidP="00C33986">
      <w:pPr>
        <w:pStyle w:val="a5"/>
        <w:ind w:firstLine="5103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:rsidR="006908B2" w:rsidRPr="00C33986" w:rsidRDefault="006908B2" w:rsidP="00C33986">
      <w:pPr>
        <w:pStyle w:val="a5"/>
        <w:ind w:firstLine="5103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908B2" w:rsidRPr="00C33986" w:rsidRDefault="006908B2" w:rsidP="00C33986">
      <w:pPr>
        <w:pStyle w:val="a5"/>
        <w:ind w:firstLine="5103"/>
        <w:rPr>
          <w:rFonts w:ascii="Times New Roman" w:hAnsi="Times New Roman" w:cs="Times New Roman"/>
          <w:sz w:val="28"/>
          <w:szCs w:val="28"/>
        </w:rPr>
      </w:pP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6908B2" w:rsidRPr="00C33986" w:rsidRDefault="006908B2" w:rsidP="00C33986">
      <w:pPr>
        <w:pStyle w:val="a5"/>
        <w:ind w:firstLine="5103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от </w:t>
      </w:r>
      <w:r w:rsidR="00C33986">
        <w:rPr>
          <w:rFonts w:ascii="Times New Roman" w:hAnsi="Times New Roman" w:cs="Times New Roman"/>
          <w:sz w:val="28"/>
          <w:szCs w:val="28"/>
        </w:rPr>
        <w:t>30.03.2016  № 354</w:t>
      </w:r>
    </w:p>
    <w:p w:rsidR="00C33986" w:rsidRPr="00C33986" w:rsidRDefault="00C33986" w:rsidP="00C33986">
      <w:pPr>
        <w:pStyle w:val="a5"/>
        <w:ind w:firstLine="5103"/>
      </w:pPr>
    </w:p>
    <w:p w:rsidR="00C33986" w:rsidRDefault="00C33986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 xml:space="preserve">Отчет о работе </w:t>
      </w:r>
      <w:proofErr w:type="spellStart"/>
      <w:r w:rsidRPr="00C33986">
        <w:rPr>
          <w:rFonts w:ascii="Times New Roman" w:hAnsi="Times New Roman" w:cs="Times New Roman"/>
          <w:b/>
          <w:bCs/>
          <w:sz w:val="28"/>
          <w:szCs w:val="28"/>
        </w:rPr>
        <w:t>Соль-Илецкого</w:t>
      </w:r>
      <w:proofErr w:type="spellEnd"/>
      <w:r w:rsidRPr="00C33986">
        <w:rPr>
          <w:rFonts w:ascii="Times New Roman" w:hAnsi="Times New Roman" w:cs="Times New Roman"/>
          <w:b/>
          <w:bCs/>
          <w:sz w:val="28"/>
          <w:szCs w:val="28"/>
        </w:rPr>
        <w:t xml:space="preserve"> ММПП ЖКХ за 2015 год </w:t>
      </w:r>
    </w:p>
    <w:p w:rsidR="006908B2" w:rsidRPr="00C33986" w:rsidRDefault="006908B2" w:rsidP="00C33986">
      <w:pPr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За отчетный период производственная деятельность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ММПП ЖКХ, построенная на основе согласованного и утвержденного Плана работы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ММПП ЖКХ на 2015 год, велась в тесном взаимодействии с Администрациями МО городское поселение г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 xml:space="preserve">оль-Илецк, МО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район и другими государственными структурами, а также предприятиями и организациями различных форм собственности.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Коммунальные услуги населению, предприятиям, организациям и учреждениям города оказывают следующие структурные подразделения: теплоэнергетическое хозяйство, участок водопровода, участок очистных сооружений и канализации, полигон ТБО, а также бани, автотранспортный цех. Численность работников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ММПП ЖКХ 275 человек.</w:t>
      </w: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1. Итоги работы предприятия за 2015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1984"/>
        <w:gridCol w:w="1985"/>
      </w:tblGrid>
      <w:tr w:rsidR="006908B2" w:rsidRPr="00C33986" w:rsidTr="007841A9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8B2" w:rsidRPr="00C33986" w:rsidRDefault="006908B2" w:rsidP="00C33986">
            <w:pPr>
              <w:pStyle w:val="a6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986">
              <w:rPr>
                <w:rFonts w:ascii="Times New Roman" w:hAnsi="Times New Roman"/>
                <w:sz w:val="28"/>
                <w:szCs w:val="28"/>
              </w:rPr>
              <w:t>2014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8B2" w:rsidRPr="00C33986" w:rsidRDefault="006908B2" w:rsidP="00C33986">
            <w:pPr>
              <w:pStyle w:val="a6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986">
              <w:rPr>
                <w:rFonts w:ascii="Times New Roman" w:hAnsi="Times New Roman"/>
                <w:sz w:val="28"/>
                <w:szCs w:val="28"/>
              </w:rPr>
              <w:t>2015 г</w:t>
            </w:r>
          </w:p>
        </w:tc>
      </w:tr>
      <w:tr w:rsidR="006908B2" w:rsidRPr="00C33986" w:rsidTr="007841A9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Доходы, тыс. руб.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127 256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127 034</w:t>
            </w:r>
          </w:p>
        </w:tc>
      </w:tr>
      <w:tr w:rsidR="006908B2" w:rsidRPr="00C33986" w:rsidTr="007841A9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Расходы, тыс. руб.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127 151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126 133</w:t>
            </w:r>
          </w:p>
        </w:tc>
      </w:tr>
      <w:tr w:rsidR="006908B2" w:rsidRPr="00C33986" w:rsidTr="007841A9">
        <w:trPr>
          <w:trHeight w:val="340"/>
        </w:trPr>
        <w:tc>
          <w:tcPr>
            <w:tcW w:w="3686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Финансовый результат, тыс. руб.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08B2" w:rsidRPr="00C33986" w:rsidRDefault="006908B2" w:rsidP="00C3398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398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</w:tbl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По результатам работы предприятия за 2015 год получена прибыль в сумме 111 тыс. руб. 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На снижение доходности предприятия (на 5934 тыс. руб.) влияет перевод квартир на индивидуальное газовое отопление. 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Увеличение расходов на 1320 тыс. руб. произошло по причине превышения стоимости плановых ремонтных работ в связи с высокой изношенностью инженерных коммуникаций.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Недобор средств от населения за оплату коммунальных услуг составил 2993 тыс. руб. или 2 % от начисленной населению суммы. На предприятии непрерывно ведется работа с абонентами по недопущению возникновения просроченной задолженности, а при ее наличии –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претензионно-исковая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работа </w:t>
      </w:r>
      <w:r w:rsidRPr="00C33986">
        <w:rPr>
          <w:rFonts w:ascii="Times New Roman" w:hAnsi="Times New Roman" w:cs="Times New Roman"/>
          <w:sz w:val="28"/>
          <w:szCs w:val="28"/>
        </w:rPr>
        <w:lastRenderedPageBreak/>
        <w:t>по взысканию задолженности в рамках действующего законодательства РФ, что обеспечивает высокий уровень (в среднем – 98%) собираемости платежей от населения. За последние три года судом удовлетворено и передано в службу судебных приставов 142 иска по взысканию задолженности с населения на общую сумму 6729 тыс. руб.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целях снижения затрат и повышения доходности в течение отчетного года на предприятии осуществлялись мероприятия по реализации «Программы энергосбережения на 2010-2015 годы» (затраты снижены на 196 тыс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уб.), а также оказывались дополнительные услуги населению, предприятиям, организациям и учреждениям города на сумму 2423 тыс. руб.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отчетном году предприятием освоено 3 367 тыс. руб. бюджетных средств:</w:t>
      </w:r>
    </w:p>
    <w:p w:rsidR="006908B2" w:rsidRPr="00C33986" w:rsidRDefault="006908B2" w:rsidP="00C33986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в рамках реконструкции, проводимой на городских очистных сооружениях канализации, выполнены работы по выносу напорного канализационного коллектора, теплотрассы и водопроводных сетей с территории РОК «Соленые озера» и работы по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переподключению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КНС котельной №14;</w:t>
      </w:r>
    </w:p>
    <w:p w:rsidR="006908B2" w:rsidRPr="00C33986" w:rsidRDefault="006908B2" w:rsidP="00C33986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установлено 6 пожарных гидрантов на территории 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. Соль-Илецка;</w:t>
      </w:r>
    </w:p>
    <w:p w:rsidR="006908B2" w:rsidRPr="00C33986" w:rsidRDefault="006908B2" w:rsidP="00C33986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проведен капитальный ремонт водопроводной трассы по улице 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Пугачевская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;</w:t>
      </w:r>
    </w:p>
    <w:p w:rsidR="006908B2" w:rsidRPr="00C33986" w:rsidRDefault="006908B2" w:rsidP="00C33986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проведен капитальный ремонт водозаборной скважины №5.</w:t>
      </w: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2. Теплоэнергетическое хозяйство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Для отопления жилищного фонда, объектов социальной сферы, предприятий, организаций и учреждений города функционируют 13 муниципальных котельных на газовом топливе, их них 7 мини котельных и 1 котельная промышленного типа. Три котельные работают в круглогодичном режиме. Кроме того предприятие закупает тепловую энергию от трех ведомственных котельных, принадлежащих ФКУ ИК-6, ФГКУ комбинат "Степной" и АО "ГУ ЖКХ". Для передачи тепловой энергии эксплуатируется 28,7 км тепловых сетей в двухтрубном исполнении. На участке трудятся 78 квалифицированных специалистов.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Плановая себестоимость 1 Гкал тепловой энергии составила 1526,89 руб.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2015 году на отопление и горячее водоснабжение отпущено 48912 Гкал тепловой энергии, что на 2259 Гкал меньше, чем в 2014 году.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Снижение объемов потребления тепловой энергии населением на 615 Гкал произошло по причине отключения квартир от системы центрального отопления и перевода их на индивидуальное газовое отопление.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На изменение объема потребления тепловой энергии при установленных приборах учета влияют погодные условия: он возрастает при более низких </w:t>
      </w:r>
      <w:r w:rsidRPr="00C33986">
        <w:rPr>
          <w:rFonts w:ascii="Times New Roman" w:hAnsi="Times New Roman" w:cs="Times New Roman"/>
          <w:sz w:val="28"/>
          <w:szCs w:val="28"/>
        </w:rPr>
        <w:lastRenderedPageBreak/>
        <w:t>температурах и снижается, если в зимний период держится более мягкая погода.</w:t>
      </w:r>
    </w:p>
    <w:p w:rsidR="006908B2" w:rsidRPr="00C33986" w:rsidRDefault="006908B2" w:rsidP="00C339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По результатам работы теплоэнергетического хозяйства за 2015 год получена прибыль 25 тыс. руб.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Реализация мероприятий «Программы энергосбережения на 2010-2015 годы» позволила сократить расходы ТЭХ на 145 тыс. руб. </w:t>
      </w:r>
    </w:p>
    <w:p w:rsidR="006908B2" w:rsidRPr="00C33986" w:rsidRDefault="006908B2" w:rsidP="00C33986">
      <w:pPr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На снижение доходности участка ТЭХ влияет ряд причин:</w:t>
      </w:r>
    </w:p>
    <w:p w:rsidR="006908B2" w:rsidRPr="00C33986" w:rsidRDefault="006908B2" w:rsidP="00C3398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- перевод квартир на индивидуальное газовое отопление – снижение доходов на 5934 тыс. руб.</w:t>
      </w:r>
    </w:p>
    <w:p w:rsidR="006908B2" w:rsidRPr="00C33986" w:rsidRDefault="006908B2" w:rsidP="00C3398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- превышение стоимости ремонтных работ по объектам теплоснабжения в связи с их высокой изношенностью – увеличение расходов на 186 тыс. руб.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Стоимость работ, выполненных по теплоэнергетическому хозяйству в 2015 году за счет собственных сре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едприятия, составила 5 071 тыс. руб. при плане 4 885 тыс. руб.</w:t>
      </w: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3. Участок водопровода</w:t>
      </w:r>
    </w:p>
    <w:p w:rsidR="006908B2" w:rsidRPr="00C33986" w:rsidRDefault="006908B2" w:rsidP="00C33986">
      <w:pPr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На участке водопровода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ММПП ЖКХ функционирует 37 муниципальных водозаборных скважин. Кроме того предприятие закупает питьевую воду от скважин, принадлежащих ФКУ ИК-6, ФГКУ комбинат "Степной", АО "ГУ ЖКХ". Для создания напора в сетях и запаса воды эксплуатируются 7 водонапорных башен объемом 475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 и два резервуара общим объемом 1000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>. Протяженность муниципальных водопроводных сетей составляет 163,5 км. На участке водопровода трудятся 47 квалифицированных специалистов.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Плановая себестоимость добычи 1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 воды составляет 16,59 руб.</w:t>
      </w:r>
    </w:p>
    <w:p w:rsidR="006908B2" w:rsidRPr="00C33986" w:rsidRDefault="006908B2" w:rsidP="00C339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2015 году отпуск холодной воды составил 1197 тыс.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>. По сравнению с 2014 годом наблюдается увеличение потребления воды населением на 16 тыс.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>. Снижение объемов потребления холодной воды организациями на 8 тыс.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 вызвано оптимизацией расхода воды в связи с установкой коммерческих узлов учета.</w:t>
      </w:r>
    </w:p>
    <w:p w:rsidR="006908B2" w:rsidRPr="00C33986" w:rsidRDefault="006908B2" w:rsidP="00C339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По результатам работы участка водопровода за 2015 год получена прибыль 17 тыс. руб.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За отчетный период на участке водопровода за счет собственных сре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едприятия выполнены работы общей стоимостью 1 512 тыс. руб. при плане 1 467 тыс. руб., из них 728 тыс. руб. - ремонт муниципальных водопроводных сетей и сооружений,  784 тыс. руб. - устранение порывов на муниципальных водопроводных сетях.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«Программы энергосбережения на 2010-2015 годы» позволила сократить в 2015 году расходы участка водопровода на 41 тыс. руб.</w:t>
      </w:r>
    </w:p>
    <w:p w:rsidR="006908B2" w:rsidRPr="00C33986" w:rsidRDefault="006908B2" w:rsidP="00C3398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4. Участок очистных сооружений и канализации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Участок очистных сооружений и канализации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ММПП Ж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КХ вкл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ючает в себя городские очистные сооружения, 7 КНС и 1 ГНС. Установленная мощность двух очередей городских очистных сооружений составляет 10 тыс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>/сутки, эксплуатируется одна очередь, которая имеет пропускную способность 5 тыс.м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/сутки. На участке ОСК применяется биологическая очистка стоков. Для контроля очистки сточных вод имеется лаборатория для проведения химических анализов. Общая протяженность канализационных сетей 29,5 км. На участке ОСК трудится 59 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квалифицированных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 xml:space="preserve"> специалиста.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Плановая себестоимость очистки 1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 стоков составляет 24,10 руб.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2015 году принято и очищено 840 тыс.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 сточных вод. Увеличение объема принятых стоков от всех категорий потребителей на 4 тыс. м</w:t>
      </w:r>
      <w:r w:rsidRPr="00C3398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33986">
        <w:rPr>
          <w:rFonts w:ascii="Times New Roman" w:hAnsi="Times New Roman" w:cs="Times New Roman"/>
          <w:sz w:val="28"/>
          <w:szCs w:val="28"/>
        </w:rPr>
        <w:t xml:space="preserve"> по сравнению с 2014 годом связано с ростом объема водопотребления.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По результатам работы участка ОСК за 2015 год получена прибыль 49 тыс. руб.</w:t>
      </w:r>
    </w:p>
    <w:p w:rsidR="006908B2" w:rsidRPr="00C33986" w:rsidRDefault="006908B2" w:rsidP="00C33986">
      <w:pPr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Стоимость плановых ремонтных работ, проведенных на участке ОСК за счет собственных сре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едприятия, составила 1 229 тыс. руб. при плане 508 тыс. руб. Превышение стоимости ремонтных работ вызвано высокой степенью изношенности инженерных коммуникаций.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Стоимость работ по прочистке, промывке, отогреву канализационных сетей и колодцев, выполненных за счет собственных сре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едприятия на участке ОСК, за отчетный период составила 1265 тыс. руб. при плане 897 тыс. руб.</w:t>
      </w: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На снижение доходности участка ОСК влияет рост стоимости ремонтных работ в связи с их высокой изношенностью – увеличение расходов на 1089 тыс. руб.</w:t>
      </w:r>
    </w:p>
    <w:p w:rsidR="006908B2" w:rsidRPr="00C33986" w:rsidRDefault="006908B2" w:rsidP="00C33986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Полигон ТБО</w:t>
      </w:r>
    </w:p>
    <w:p w:rsidR="006908B2" w:rsidRPr="00C33986" w:rsidRDefault="006908B2" w:rsidP="00C33986">
      <w:pPr>
        <w:spacing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6908B2" w:rsidRPr="00C33986" w:rsidRDefault="006908B2" w:rsidP="00C3398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Объем принятых твердых бытовых отходов на полигон за 2015 год составил 45 568 куб.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>.</w:t>
      </w:r>
    </w:p>
    <w:p w:rsidR="006908B2" w:rsidRPr="00C33986" w:rsidRDefault="006908B2" w:rsidP="00C3398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lastRenderedPageBreak/>
        <w:t>По результатам работы полигона ТБО за 2015 год получена прибыль 56 тыс. руб.</w:t>
      </w: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6. Бани</w:t>
      </w:r>
    </w:p>
    <w:p w:rsidR="006908B2" w:rsidRPr="00C33986" w:rsidRDefault="006908B2" w:rsidP="00C33986">
      <w:pPr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На территории города функционируют две муниципальные бани: №1 и №2. На базе бани №1 работает буфет, ассортимент которого состоит из продовольственных и промышленных товаров, сопровождающих данный вид отрасли (банные принадлежности, средства гигиены, напитки и прочее).</w:t>
      </w:r>
    </w:p>
    <w:p w:rsidR="006908B2" w:rsidRPr="00C33986" w:rsidRDefault="006908B2" w:rsidP="00C33986">
      <w:pPr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В 2015 году общее количество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помывок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снизилось на 1904 и составило 66401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помывок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>.  За отчетный период двумя банями и буфетом оказано услуг на сумму 5 887 тыс</w:t>
      </w:r>
      <w:proofErr w:type="gramStart"/>
      <w:r w:rsidRPr="00C339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33986">
        <w:rPr>
          <w:rFonts w:ascii="Times New Roman" w:hAnsi="Times New Roman" w:cs="Times New Roman"/>
          <w:sz w:val="28"/>
          <w:szCs w:val="28"/>
        </w:rPr>
        <w:t xml:space="preserve">уб., при этом расходы по ним составили 5 916 тыс.руб. Убыток по данному виду деятельности составил  29 тыс. руб. Доходность подразделения снижает низкая пропускная способность бани №2. Кроме того, из года в год снижается общее количество </w:t>
      </w:r>
      <w:proofErr w:type="spellStart"/>
      <w:r w:rsidRPr="00C33986">
        <w:rPr>
          <w:rFonts w:ascii="Times New Roman" w:hAnsi="Times New Roman" w:cs="Times New Roman"/>
          <w:sz w:val="28"/>
          <w:szCs w:val="28"/>
        </w:rPr>
        <w:t>помывок</w:t>
      </w:r>
      <w:proofErr w:type="spellEnd"/>
      <w:r w:rsidRPr="00C33986">
        <w:rPr>
          <w:rFonts w:ascii="Times New Roman" w:hAnsi="Times New Roman" w:cs="Times New Roman"/>
          <w:sz w:val="28"/>
          <w:szCs w:val="28"/>
        </w:rPr>
        <w:t xml:space="preserve"> в связи с развитием сети частных бань и саун.</w:t>
      </w: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86">
        <w:rPr>
          <w:rFonts w:ascii="Times New Roman" w:hAnsi="Times New Roman" w:cs="Times New Roman"/>
          <w:b/>
          <w:bCs/>
          <w:sz w:val="28"/>
          <w:szCs w:val="28"/>
        </w:rPr>
        <w:t>7. Прочие структурные подразделения</w:t>
      </w:r>
    </w:p>
    <w:p w:rsidR="006908B2" w:rsidRPr="00C33986" w:rsidRDefault="006908B2" w:rsidP="00C33986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Предприятие оказывает дополнительные услуги населению и организациям города: дошкольным и школьным учреждениям, учреждениям культуры, здравоохранения, социальным объектам, управляющей компании и ТСЖ. Стоимость дополнительных услуг, оказанных в 2015 году, составила 1 567 тыс. руб., из них платные услуги населению и организациям города 508 тыс. руб., услуги автотранспорта 237 тыс. руб., услуги, оказанные управляющей компании 51 тыс. руб.  Абонентским отделом выдано населению 9727 справок гражданско-правового характера, стоимость выданных населению справок 144 тыс. руб.</w:t>
      </w:r>
    </w:p>
    <w:p w:rsidR="006908B2" w:rsidRPr="00C33986" w:rsidRDefault="006908B2" w:rsidP="00C33986">
      <w:pPr>
        <w:spacing w:line="240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отчетном периоде руководители и ведущие специалисты предприятия принимали активное участие в работе комиссий и городского Совета депутатов, проводили встречи с ветеранами производства, организовывали торжественные мероприятия, посвященные памятным датам, принимали участие в общественных и спортивных мероприятиях, проводимых администрациями города, района и области.</w:t>
      </w:r>
    </w:p>
    <w:p w:rsidR="006908B2" w:rsidRPr="00C33986" w:rsidRDefault="006908B2" w:rsidP="00C33986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33986">
        <w:rPr>
          <w:sz w:val="28"/>
          <w:szCs w:val="28"/>
        </w:rPr>
        <w:t xml:space="preserve">Не забыты ветераны и пенсионеры производства: дважды в год – в профессиональный праздник и в День пожилого человека </w:t>
      </w:r>
      <w:proofErr w:type="spellStart"/>
      <w:r w:rsidRPr="00C33986">
        <w:rPr>
          <w:sz w:val="28"/>
          <w:szCs w:val="28"/>
        </w:rPr>
        <w:t>Соль-Илецкое</w:t>
      </w:r>
      <w:proofErr w:type="spellEnd"/>
      <w:r w:rsidRPr="00C33986">
        <w:rPr>
          <w:sz w:val="28"/>
          <w:szCs w:val="28"/>
        </w:rPr>
        <w:t xml:space="preserve"> ММПП ЖКХ организует для них персональные поздравления и вручение ценных подарков.</w:t>
      </w:r>
    </w:p>
    <w:p w:rsidR="006908B2" w:rsidRPr="00C33986" w:rsidRDefault="006908B2" w:rsidP="00C33986">
      <w:pPr>
        <w:spacing w:line="240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>В организации постоянно ведется работа социального характера, направленная на удовлетворение нужд горожан. Не остаются без внимания просьбы ветеранов производства и пожилых людей. Согласно утвержденному графику осуществляется прием граждан по личным вопросам.</w:t>
      </w:r>
    </w:p>
    <w:p w:rsidR="006908B2" w:rsidRPr="00C33986" w:rsidRDefault="006908B2" w:rsidP="00C33986">
      <w:pPr>
        <w:spacing w:line="240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C33986">
        <w:rPr>
          <w:rFonts w:ascii="Times New Roman" w:hAnsi="Times New Roman" w:cs="Times New Roman"/>
          <w:sz w:val="28"/>
          <w:szCs w:val="28"/>
        </w:rPr>
        <w:t xml:space="preserve">Особое внимание на предприятии уделяется работе с письмами и обращениями граждан, органов местного самоуправления, хозяйствующих </w:t>
      </w:r>
      <w:r w:rsidRPr="00C33986">
        <w:rPr>
          <w:rFonts w:ascii="Times New Roman" w:hAnsi="Times New Roman" w:cs="Times New Roman"/>
          <w:sz w:val="28"/>
          <w:szCs w:val="28"/>
        </w:rPr>
        <w:lastRenderedPageBreak/>
        <w:t>субъектов. В 2015 году подобных обращений поступило 1734 штуки. Все письма, запросы и обращения детально прорабатываются руководителями и специалистами соответствующих структурных подразделений. В установленные сроки направляются письменные ответы, а также отчеты о проделанной работе. На предприятии организован контроль исполнения принятых решений в разрезе каждого такого обращения.</w:t>
      </w: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8B2" w:rsidRPr="00C33986" w:rsidRDefault="006908B2" w:rsidP="00C33986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053F30" w:rsidRPr="00C33986" w:rsidRDefault="00053F30" w:rsidP="00C33986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827DB9" w:rsidRPr="00C33986" w:rsidRDefault="00827DB9" w:rsidP="00C339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27DB9" w:rsidRPr="00C33986" w:rsidSect="00C33986">
      <w:footerReference w:type="default" r:id="rId7"/>
      <w:pgSz w:w="11906" w:h="16838"/>
      <w:pgMar w:top="90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570" w:rsidRDefault="00F34570" w:rsidP="00C33986">
      <w:pPr>
        <w:spacing w:after="0" w:line="240" w:lineRule="auto"/>
      </w:pPr>
      <w:r>
        <w:separator/>
      </w:r>
    </w:p>
  </w:endnote>
  <w:endnote w:type="continuationSeparator" w:id="0">
    <w:p w:rsidR="00F34570" w:rsidRDefault="00F34570" w:rsidP="00C3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67307"/>
      <w:docPartObj>
        <w:docPartGallery w:val="Page Numbers (Bottom of Page)"/>
        <w:docPartUnique/>
      </w:docPartObj>
    </w:sdtPr>
    <w:sdtContent>
      <w:p w:rsidR="00C33986" w:rsidRDefault="00C33986">
        <w:pPr>
          <w:pStyle w:val="aa"/>
          <w:jc w:val="center"/>
        </w:pPr>
        <w:fldSimple w:instr=" PAGE   \* MERGEFORMAT ">
          <w:r w:rsidR="00532D70">
            <w:rPr>
              <w:noProof/>
            </w:rPr>
            <w:t>6</w:t>
          </w:r>
        </w:fldSimple>
      </w:p>
    </w:sdtContent>
  </w:sdt>
  <w:p w:rsidR="00C33986" w:rsidRDefault="00C3398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570" w:rsidRDefault="00F34570" w:rsidP="00C33986">
      <w:pPr>
        <w:spacing w:after="0" w:line="240" w:lineRule="auto"/>
      </w:pPr>
      <w:r>
        <w:separator/>
      </w:r>
    </w:p>
  </w:footnote>
  <w:footnote w:type="continuationSeparator" w:id="0">
    <w:p w:rsidR="00F34570" w:rsidRDefault="00F34570" w:rsidP="00C33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29CD"/>
    <w:multiLevelType w:val="multilevel"/>
    <w:tmpl w:val="8EB89C0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C5E2040"/>
    <w:multiLevelType w:val="hybridMultilevel"/>
    <w:tmpl w:val="DFC2C68A"/>
    <w:lvl w:ilvl="0" w:tplc="0419000D">
      <w:start w:val="1"/>
      <w:numFmt w:val="bullet"/>
      <w:lvlText w:val=""/>
      <w:lvlJc w:val="left"/>
      <w:pPr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7EE"/>
    <w:rsid w:val="00053F30"/>
    <w:rsid w:val="00166DF1"/>
    <w:rsid w:val="00532D70"/>
    <w:rsid w:val="005877EE"/>
    <w:rsid w:val="006908B2"/>
    <w:rsid w:val="007A32DD"/>
    <w:rsid w:val="00827DB9"/>
    <w:rsid w:val="00874E1E"/>
    <w:rsid w:val="008B7881"/>
    <w:rsid w:val="00A638C3"/>
    <w:rsid w:val="00AB162D"/>
    <w:rsid w:val="00C33986"/>
    <w:rsid w:val="00D14A07"/>
    <w:rsid w:val="00F3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F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3F30"/>
    <w:rPr>
      <w:color w:val="800080"/>
      <w:u w:val="single"/>
    </w:rPr>
  </w:style>
  <w:style w:type="paragraph" w:customStyle="1" w:styleId="font5">
    <w:name w:val="font5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053F3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053F3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053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053F3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053F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6">
    <w:name w:val="Содержимое таблицы"/>
    <w:basedOn w:val="a"/>
    <w:rsid w:val="006908B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Normal (Web)"/>
    <w:basedOn w:val="a"/>
    <w:uiPriority w:val="99"/>
    <w:unhideWhenUsed/>
    <w:rsid w:val="00690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C33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33986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33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398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F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3F30"/>
    <w:rPr>
      <w:color w:val="800080"/>
      <w:u w:val="single"/>
    </w:rPr>
  </w:style>
  <w:style w:type="paragraph" w:customStyle="1" w:styleId="font5">
    <w:name w:val="font5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053F3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053F3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053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053F3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053F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6">
    <w:name w:val="Содержимое таблицы"/>
    <w:basedOn w:val="a"/>
    <w:rsid w:val="006908B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/>
    </w:rPr>
  </w:style>
  <w:style w:type="paragraph" w:styleId="a7">
    <w:name w:val="Normal (Web)"/>
    <w:basedOn w:val="a"/>
    <w:uiPriority w:val="99"/>
    <w:unhideWhenUsed/>
    <w:rsid w:val="00690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10</cp:revision>
  <cp:lastPrinted>2016-03-31T10:06:00Z</cp:lastPrinted>
  <dcterms:created xsi:type="dcterms:W3CDTF">2016-03-18T10:40:00Z</dcterms:created>
  <dcterms:modified xsi:type="dcterms:W3CDTF">2016-03-31T10:14:00Z</dcterms:modified>
</cp:coreProperties>
</file>